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1F2" w:rsidRDefault="00805D14" w:rsidP="00805D14">
      <w:pPr>
        <w:jc w:val="right"/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p w:rsidR="004E21F2" w:rsidRDefault="00805D14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ПРЕДМЕТОВ К СБОРУ ГУМАНИТАРНОГО ГРУЗА</w:t>
      </w:r>
    </w:p>
    <w:p w:rsidR="004E21F2" w:rsidRDefault="00805D14">
      <w:r>
        <w:rPr>
          <w:rFonts w:ascii="Times New Roman" w:hAnsi="Times New Roman" w:cs="Times New Roman"/>
          <w:b/>
          <w:bCs/>
          <w:sz w:val="28"/>
          <w:szCs w:val="28"/>
        </w:rPr>
        <w:t xml:space="preserve">1. ГИГИЕНА: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Детские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памперсы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размерах: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(6 - 11 кг)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(9 -14 кг)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(12+ кг)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Взрослые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памперсы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Гигиенические впитывающие пеленки (одноразовые);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Шампуни;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Мыло туалетное кусковое;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ярко выраженной парфюмерной отдушки (может вызвать раздражение или аллергические реакции у людей с высокой чувствительностью).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Салфетки влажные гигиенические;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упаковках любых размеров, с жёстким или мягким клапаном.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Зубная паста (детская и взрослая);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Прокладки женские гигиенические.</w:t>
      </w:r>
    </w:p>
    <w:p w:rsidR="004E21F2" w:rsidRDefault="00805D14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Критерии приема предметов гигиены: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Предмет гигиены подлежит передаче исключительно в заводской упаковке, целостность которой не была нарушена;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На упаковке присутствуют маркировки о дате изготовления и/или сроке годности;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⁃ До истечения срока годности принимаемого товара должно оставаться не менее шести месяцев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проведения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сбора. Если срок хранения товара составляет меньше года, то не менее половины от срока хранения; </w:t>
      </w:r>
    </w:p>
    <w:p w:rsidR="004E21F2" w:rsidRDefault="00805D1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ПРОДУКТЫ ПИТАНИЯ: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Сахар;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пакетах по 1кг.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Кусковой.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Мука пшеничная (упаковки по 1 и 2 кг);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Макароны (не более 2 кг в упаковке)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⁃ Черный чай в пакетиках;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Кисель в брикетах;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Крупа гречневая;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Овсяные хлопья;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Овсянка быстрого приготовления;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Рис;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Говяжья тушенка;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Сгущенка: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Рыбные консервы;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Печенье песочное без шоколада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ароматизаторов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21F2" w:rsidRDefault="00805D14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Критерии приема продуктов питания: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Продукты питания подлежат передаче исключительно в заводской упаковке, целостность которой не была нарушена; 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На упаковке продукта присутствуют четкие маркировки о дате изготовления и/или сроке годности;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⁃ До истечения срока годности принимаемого товара должно оставаться не менее шести месяцев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проведения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сбора. Если срок хранения товара составляет меньше года, то не менее половины от срока хранения;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Продукты в стеклянной таре к сбору не принимаются;</w:t>
      </w:r>
    </w:p>
    <w:p w:rsidR="004E21F2" w:rsidRDefault="00805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⁃ Металлические банки (тушенка/сгущенка/консервы) не должны быть деформированы.</w:t>
      </w:r>
    </w:p>
    <w:p w:rsidR="004E21F2" w:rsidRDefault="004E21F2"/>
    <w:sectPr w:rsidR="004E21F2" w:rsidSect="004E21F2">
      <w:pgSz w:w="11906" w:h="16838"/>
      <w:pgMar w:top="1134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0"/>
  <w:characterSpacingControl w:val="doNotCompress"/>
  <w:compat/>
  <w:rsids>
    <w:rsidRoot w:val="004E21F2"/>
    <w:rsid w:val="004E21F2"/>
    <w:rsid w:val="007E6B41"/>
    <w:rsid w:val="00805D14"/>
    <w:rsid w:val="00885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F6F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065D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5D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5D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5D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5D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5D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5D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5D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5D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65D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065D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065D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065DA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065DA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065DA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065DA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065DA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065DA7"/>
    <w:rPr>
      <w:rFonts w:eastAsiaTheme="majorEastAsia" w:cstheme="majorBidi"/>
      <w:color w:val="272727" w:themeColor="text1" w:themeTint="D8"/>
    </w:rPr>
  </w:style>
  <w:style w:type="character" w:customStyle="1" w:styleId="a3">
    <w:name w:val="Название Знак"/>
    <w:basedOn w:val="a0"/>
    <w:link w:val="a4"/>
    <w:uiPriority w:val="10"/>
    <w:qFormat/>
    <w:rsid w:val="00065DA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5">
    <w:name w:val="Подзаголовок Знак"/>
    <w:basedOn w:val="a0"/>
    <w:link w:val="a6"/>
    <w:uiPriority w:val="11"/>
    <w:qFormat/>
    <w:rsid w:val="00065D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1">
    <w:name w:val="Цитата 2 Знак"/>
    <w:basedOn w:val="a0"/>
    <w:link w:val="22"/>
    <w:uiPriority w:val="29"/>
    <w:qFormat/>
    <w:rsid w:val="00065DA7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sid w:val="00065DA7"/>
    <w:rPr>
      <w:i/>
      <w:iCs/>
      <w:color w:val="2F5496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065DA7"/>
    <w:rPr>
      <w:i/>
      <w:iCs/>
      <w:color w:val="2F5496" w:themeColor="accent1" w:themeShade="BF"/>
    </w:rPr>
  </w:style>
  <w:style w:type="character" w:styleId="aa">
    <w:name w:val="Intense Reference"/>
    <w:basedOn w:val="a0"/>
    <w:uiPriority w:val="32"/>
    <w:qFormat/>
    <w:rsid w:val="00065DA7"/>
    <w:rPr>
      <w:b/>
      <w:bCs/>
      <w:smallCaps/>
      <w:color w:val="2F5496" w:themeColor="accent1" w:themeShade="BF"/>
      <w:spacing w:val="5"/>
    </w:rPr>
  </w:style>
  <w:style w:type="paragraph" w:customStyle="1" w:styleId="ab">
    <w:name w:val="Заголовок"/>
    <w:basedOn w:val="a"/>
    <w:next w:val="ac"/>
    <w:qFormat/>
    <w:rsid w:val="004E21F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4E21F2"/>
    <w:pPr>
      <w:spacing w:after="140" w:line="276" w:lineRule="auto"/>
    </w:pPr>
  </w:style>
  <w:style w:type="paragraph" w:styleId="ad">
    <w:name w:val="List"/>
    <w:basedOn w:val="ac"/>
    <w:rsid w:val="004E21F2"/>
    <w:rPr>
      <w:rFonts w:cs="Arial"/>
    </w:rPr>
  </w:style>
  <w:style w:type="paragraph" w:styleId="ae">
    <w:name w:val="caption"/>
    <w:basedOn w:val="a"/>
    <w:qFormat/>
    <w:rsid w:val="004E21F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rsid w:val="004E21F2"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rsid w:val="004E21F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rsid w:val="004E21F2"/>
    <w:pPr>
      <w:suppressLineNumbers/>
    </w:pPr>
    <w:rPr>
      <w:rFonts w:cs="Arial"/>
    </w:rPr>
  </w:style>
  <w:style w:type="paragraph" w:styleId="a4">
    <w:name w:val="Title"/>
    <w:basedOn w:val="a"/>
    <w:next w:val="a"/>
    <w:link w:val="a3"/>
    <w:uiPriority w:val="10"/>
    <w:qFormat/>
    <w:rsid w:val="00065D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6">
    <w:name w:val="Subtitle"/>
    <w:basedOn w:val="a"/>
    <w:next w:val="a"/>
    <w:link w:val="a5"/>
    <w:uiPriority w:val="11"/>
    <w:qFormat/>
    <w:rsid w:val="00065D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1"/>
    <w:uiPriority w:val="29"/>
    <w:qFormat/>
    <w:rsid w:val="00065DA7"/>
    <w:pPr>
      <w:spacing w:before="160"/>
      <w:jc w:val="center"/>
    </w:pPr>
    <w:rPr>
      <w:i/>
      <w:iCs/>
      <w:color w:val="404040" w:themeColor="text1" w:themeTint="BF"/>
    </w:rPr>
  </w:style>
  <w:style w:type="paragraph" w:styleId="af0">
    <w:name w:val="List Paragraph"/>
    <w:basedOn w:val="a"/>
    <w:uiPriority w:val="34"/>
    <w:qFormat/>
    <w:rsid w:val="00065DA7"/>
    <w:pPr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rsid w:val="00065D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numbering" w:customStyle="1" w:styleId="af1">
    <w:name w:val="Без списка"/>
    <w:uiPriority w:val="99"/>
    <w:semiHidden/>
    <w:unhideWhenUsed/>
    <w:qFormat/>
    <w:rsid w:val="004E21F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Седова</dc:creator>
  <cp:lastModifiedBy>ahch-24</cp:lastModifiedBy>
  <cp:revision>2</cp:revision>
  <dcterms:created xsi:type="dcterms:W3CDTF">2025-11-25T14:06:00Z</dcterms:created>
  <dcterms:modified xsi:type="dcterms:W3CDTF">2025-11-25T14:06:00Z</dcterms:modified>
  <dc:language>ru-RU</dc:language>
</cp:coreProperties>
</file>